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2547"/>
        <w:gridCol w:w="7081"/>
      </w:tblGrid>
      <w:tr w:rsidR="00D1364B" w:rsidRPr="00D1364B" w14:paraId="26086F23" w14:textId="77777777" w:rsidTr="00D1364B">
        <w:tc>
          <w:tcPr>
            <w:tcW w:w="2547" w:type="dxa"/>
          </w:tcPr>
          <w:p w14:paraId="5819A99F" w14:textId="77777777" w:rsidR="00D1364B" w:rsidRPr="00D1364B" w:rsidRDefault="00D1364B" w:rsidP="00D1364B">
            <w:pPr>
              <w:spacing w:before="40" w:after="20"/>
              <w:rPr>
                <w:rFonts w:ascii="Calibri" w:hAnsi="Calibri"/>
                <w:b/>
                <w:sz w:val="22"/>
                <w:szCs w:val="22"/>
              </w:rPr>
            </w:pPr>
            <w:r w:rsidRPr="00D1364B">
              <w:rPr>
                <w:rFonts w:ascii="Calibri" w:hAnsi="Calibri"/>
                <w:b/>
                <w:sz w:val="22"/>
                <w:szCs w:val="22"/>
              </w:rPr>
              <w:t>Antragsteller:</w:t>
            </w:r>
          </w:p>
        </w:tc>
        <w:tc>
          <w:tcPr>
            <w:tcW w:w="7081" w:type="dxa"/>
          </w:tcPr>
          <w:p w14:paraId="6B8D20D6" w14:textId="77777777" w:rsidR="00D1364B" w:rsidRPr="00D1364B" w:rsidRDefault="00D1364B" w:rsidP="00D1364B">
            <w:pPr>
              <w:spacing w:before="40" w:after="20"/>
              <w:rPr>
                <w:rFonts w:ascii="Calibri" w:hAnsi="Calibri"/>
                <w:b/>
                <w:sz w:val="22"/>
                <w:szCs w:val="22"/>
              </w:rPr>
            </w:pPr>
          </w:p>
        </w:tc>
      </w:tr>
      <w:tr w:rsidR="00D1364B" w:rsidRPr="00D1364B" w14:paraId="4BF20BDB" w14:textId="77777777" w:rsidTr="00D1364B">
        <w:tc>
          <w:tcPr>
            <w:tcW w:w="2547" w:type="dxa"/>
          </w:tcPr>
          <w:p w14:paraId="2C9C4C89" w14:textId="77777777" w:rsidR="00D1364B" w:rsidRPr="00D1364B" w:rsidRDefault="00D1364B" w:rsidP="00D1364B">
            <w:pPr>
              <w:spacing w:before="40" w:after="20"/>
              <w:rPr>
                <w:rFonts w:ascii="Calibri" w:hAnsi="Calibri"/>
                <w:b/>
                <w:sz w:val="22"/>
                <w:szCs w:val="22"/>
              </w:rPr>
            </w:pPr>
            <w:r w:rsidRPr="00D1364B">
              <w:rPr>
                <w:rFonts w:ascii="Calibri" w:hAnsi="Calibri"/>
                <w:b/>
                <w:sz w:val="22"/>
                <w:szCs w:val="22"/>
              </w:rPr>
              <w:t xml:space="preserve">Anlage zum Antrag vom: </w:t>
            </w:r>
          </w:p>
        </w:tc>
        <w:tc>
          <w:tcPr>
            <w:tcW w:w="7081" w:type="dxa"/>
          </w:tcPr>
          <w:p w14:paraId="0330EDCD" w14:textId="4C5B446A" w:rsidR="00D1364B" w:rsidRPr="00D1364B" w:rsidRDefault="00D1364B" w:rsidP="00D1364B">
            <w:pPr>
              <w:spacing w:before="40" w:after="20"/>
              <w:rPr>
                <w:rFonts w:ascii="Calibri" w:hAnsi="Calibri"/>
                <w:b/>
                <w:sz w:val="22"/>
                <w:szCs w:val="22"/>
              </w:rPr>
            </w:pPr>
          </w:p>
        </w:tc>
      </w:tr>
      <w:tr w:rsidR="00D1364B" w:rsidRPr="00D1364B" w14:paraId="471CA812" w14:textId="77777777" w:rsidTr="00D1364B">
        <w:tc>
          <w:tcPr>
            <w:tcW w:w="2547" w:type="dxa"/>
          </w:tcPr>
          <w:p w14:paraId="6542BC6D" w14:textId="221B2F84" w:rsidR="00D1364B" w:rsidRPr="00D1364B" w:rsidRDefault="00D1364B" w:rsidP="00A26309">
            <w:pPr>
              <w:spacing w:before="40" w:after="20"/>
              <w:rPr>
                <w:rFonts w:ascii="Calibri" w:hAnsi="Calibri"/>
                <w:b/>
                <w:sz w:val="22"/>
                <w:szCs w:val="22"/>
              </w:rPr>
            </w:pPr>
            <w:r>
              <w:rPr>
                <w:rFonts w:ascii="Calibri" w:hAnsi="Calibri"/>
                <w:b/>
                <w:sz w:val="22"/>
                <w:szCs w:val="22"/>
              </w:rPr>
              <w:t xml:space="preserve">Ggf. </w:t>
            </w:r>
            <w:r w:rsidR="00A26309">
              <w:rPr>
                <w:rFonts w:ascii="Calibri" w:hAnsi="Calibri"/>
                <w:b/>
                <w:sz w:val="22"/>
                <w:szCs w:val="22"/>
              </w:rPr>
              <w:t>V</w:t>
            </w:r>
            <w:r>
              <w:rPr>
                <w:rFonts w:ascii="Calibri" w:hAnsi="Calibri"/>
                <w:b/>
                <w:sz w:val="22"/>
                <w:szCs w:val="22"/>
              </w:rPr>
              <w:t>erfahr</w:t>
            </w:r>
            <w:r w:rsidR="00A26309">
              <w:rPr>
                <w:rFonts w:ascii="Calibri" w:hAnsi="Calibri"/>
                <w:b/>
                <w:sz w:val="22"/>
                <w:szCs w:val="22"/>
              </w:rPr>
              <w:t>e</w:t>
            </w:r>
            <w:r>
              <w:rPr>
                <w:rFonts w:ascii="Calibri" w:hAnsi="Calibri"/>
                <w:b/>
                <w:sz w:val="22"/>
                <w:szCs w:val="22"/>
              </w:rPr>
              <w:t>nsnummer:</w:t>
            </w:r>
          </w:p>
        </w:tc>
        <w:tc>
          <w:tcPr>
            <w:tcW w:w="7081" w:type="dxa"/>
          </w:tcPr>
          <w:p w14:paraId="4C438879" w14:textId="77777777" w:rsidR="00D1364B" w:rsidRPr="00D1364B" w:rsidRDefault="00D1364B" w:rsidP="00A26309">
            <w:pPr>
              <w:pStyle w:val="FVVerfnr"/>
            </w:pPr>
          </w:p>
        </w:tc>
      </w:tr>
    </w:tbl>
    <w:p w14:paraId="20DFB028" w14:textId="77777777" w:rsidR="004748F5" w:rsidRPr="0052643E" w:rsidRDefault="004748F5" w:rsidP="001C3106">
      <w:pPr>
        <w:pStyle w:val="Kopfzeile"/>
        <w:tabs>
          <w:tab w:val="clear" w:pos="4536"/>
          <w:tab w:val="clear" w:pos="9072"/>
          <w:tab w:val="left" w:pos="365"/>
        </w:tabs>
        <w:spacing w:line="240" w:lineRule="exact"/>
        <w:rPr>
          <w:rFonts w:ascii="Calibri" w:hAnsi="Calibri"/>
        </w:rPr>
      </w:pPr>
    </w:p>
    <w:p w14:paraId="1ED3497D" w14:textId="77777777" w:rsidR="00895F37" w:rsidRPr="0052643E" w:rsidRDefault="00895F37" w:rsidP="001C3106">
      <w:pPr>
        <w:pStyle w:val="Kopfzeile"/>
        <w:tabs>
          <w:tab w:val="clear" w:pos="4536"/>
          <w:tab w:val="clear" w:pos="9072"/>
          <w:tab w:val="left" w:pos="365"/>
        </w:tabs>
        <w:spacing w:line="240" w:lineRule="exac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
        <w:gridCol w:w="9057"/>
        <w:gridCol w:w="573"/>
      </w:tblGrid>
      <w:tr w:rsidR="0052643E" w:rsidRPr="0052643E" w14:paraId="34898622" w14:textId="77777777" w:rsidTr="00A26309">
        <w:trPr>
          <w:cantSplit/>
          <w:trHeight w:val="510"/>
          <w:tblHeader/>
        </w:trPr>
        <w:tc>
          <w:tcPr>
            <w:tcW w:w="9638" w:type="dxa"/>
            <w:gridSpan w:val="3"/>
            <w:tcBorders>
              <w:top w:val="nil"/>
              <w:left w:val="nil"/>
              <w:bottom w:val="single" w:sz="6" w:space="0" w:color="auto"/>
              <w:right w:val="nil"/>
            </w:tcBorders>
          </w:tcPr>
          <w:p w14:paraId="12CBEE81" w14:textId="0F866442" w:rsidR="0052643E" w:rsidRPr="0052643E" w:rsidRDefault="0052643E" w:rsidP="0052643E">
            <w:pPr>
              <w:rPr>
                <w:rFonts w:ascii="Calibri" w:hAnsi="Calibri"/>
                <w:b/>
                <w:sz w:val="22"/>
                <w:szCs w:val="22"/>
              </w:rPr>
            </w:pPr>
            <w:r w:rsidRPr="0052643E">
              <w:rPr>
                <w:rFonts w:ascii="Calibri" w:hAnsi="Calibri"/>
                <w:sz w:val="22"/>
                <w:szCs w:val="22"/>
              </w:rPr>
              <w:t xml:space="preserve">Eignungsprüfungsanbieter im Bereich Laboratoriumsmedizin (Referenzinstitution) </w:t>
            </w:r>
            <w:r w:rsidRPr="0052643E">
              <w:rPr>
                <w:rFonts w:ascii="Calibri" w:hAnsi="Calibri"/>
                <w:sz w:val="22"/>
                <w:szCs w:val="22"/>
              </w:rPr>
              <w:br/>
              <w:t>für folgende Teile der Rili-BÄK</w:t>
            </w:r>
            <w:r w:rsidRPr="0052643E">
              <w:rPr>
                <w:rStyle w:val="Funotenzeichen"/>
                <w:rFonts w:ascii="Calibri" w:hAnsi="Calibri"/>
                <w:sz w:val="22"/>
                <w:szCs w:val="22"/>
              </w:rPr>
              <w:footnoteReference w:id="1"/>
            </w:r>
            <w:r w:rsidRPr="0052643E">
              <w:rPr>
                <w:rFonts w:ascii="Calibri" w:hAnsi="Calibri"/>
                <w:sz w:val="22"/>
                <w:szCs w:val="22"/>
              </w:rPr>
              <w:t xml:space="preserve"> (Mehrfachauswahl möglich): </w:t>
            </w:r>
          </w:p>
        </w:tc>
      </w:tr>
      <w:tr w:rsidR="0052643E" w:rsidRPr="0052643E" w14:paraId="103862D3" w14:textId="77777777" w:rsidTr="00A26309">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wBefore w:w="8" w:type="dxa"/>
          <w:cantSplit/>
          <w:trHeight w:val="510"/>
        </w:trPr>
        <w:tc>
          <w:tcPr>
            <w:tcW w:w="9057" w:type="dxa"/>
            <w:tcBorders>
              <w:top w:val="single" w:sz="6" w:space="0" w:color="auto"/>
              <w:left w:val="single" w:sz="6" w:space="0" w:color="auto"/>
              <w:bottom w:val="single" w:sz="2" w:space="0" w:color="auto"/>
              <w:right w:val="single" w:sz="4" w:space="0" w:color="auto"/>
            </w:tcBorders>
            <w:vAlign w:val="center"/>
          </w:tcPr>
          <w:p w14:paraId="12537CA8" w14:textId="2642519B" w:rsidR="0052643E" w:rsidRPr="0052643E" w:rsidRDefault="0052643E" w:rsidP="00895F37">
            <w:pPr>
              <w:keepNext/>
              <w:keepLines/>
              <w:rPr>
                <w:rFonts w:ascii="Calibri" w:hAnsi="Calibri"/>
                <w:sz w:val="22"/>
                <w:szCs w:val="22"/>
              </w:rPr>
            </w:pPr>
            <w:r w:rsidRPr="0052643E">
              <w:rPr>
                <w:rFonts w:ascii="Calibri" w:hAnsi="Calibri"/>
                <w:b/>
                <w:sz w:val="22"/>
                <w:szCs w:val="22"/>
              </w:rPr>
              <w:t>Teil B1</w:t>
            </w:r>
            <w:r w:rsidRPr="0052643E">
              <w:rPr>
                <w:rFonts w:ascii="Calibri" w:hAnsi="Calibri"/>
                <w:sz w:val="22"/>
                <w:szCs w:val="22"/>
              </w:rPr>
              <w:t xml:space="preserve"> für „Quantitative laboratoriumsmedizinische Untersuchungen“</w:t>
            </w:r>
          </w:p>
        </w:tc>
        <w:sdt>
          <w:sdtPr>
            <w:rPr>
              <w:rFonts w:ascii="Calibri" w:hAnsi="Calibri"/>
              <w:b w:val="0"/>
              <w:sz w:val="22"/>
              <w:szCs w:val="22"/>
            </w:rPr>
            <w:id w:val="121425834"/>
            <w14:checkbox>
              <w14:checked w14:val="0"/>
              <w14:checkedState w14:val="2612" w14:font="MS Gothic"/>
              <w14:uncheckedState w14:val="2610" w14:font="MS Gothic"/>
            </w14:checkbox>
          </w:sdtPr>
          <w:sdtEndPr/>
          <w:sdtContent>
            <w:tc>
              <w:tcPr>
                <w:tcW w:w="573" w:type="dxa"/>
                <w:tcBorders>
                  <w:top w:val="single" w:sz="6" w:space="0" w:color="auto"/>
                  <w:left w:val="nil"/>
                  <w:bottom w:val="single" w:sz="2" w:space="0" w:color="auto"/>
                  <w:right w:val="single" w:sz="6" w:space="0" w:color="auto"/>
                </w:tcBorders>
                <w:vAlign w:val="center"/>
              </w:tcPr>
              <w:p w14:paraId="21DC01A9" w14:textId="1E6E46F6" w:rsidR="0052643E" w:rsidRPr="0052643E" w:rsidRDefault="00A26309" w:rsidP="0052643E">
                <w:pPr>
                  <w:pStyle w:val="berschrift4"/>
                  <w:keepLines/>
                  <w:spacing w:before="0"/>
                  <w:jc w:val="center"/>
                  <w:rPr>
                    <w:rFonts w:ascii="Calibri" w:hAnsi="Calibri"/>
                    <w:b w:val="0"/>
                    <w:sz w:val="22"/>
                    <w:szCs w:val="22"/>
                  </w:rPr>
                </w:pPr>
                <w:r>
                  <w:rPr>
                    <w:rFonts w:ascii="MS Gothic" w:eastAsia="MS Gothic" w:hAnsi="MS Gothic" w:hint="eastAsia"/>
                    <w:b w:val="0"/>
                    <w:sz w:val="22"/>
                    <w:szCs w:val="22"/>
                  </w:rPr>
                  <w:t>☐</w:t>
                </w:r>
              </w:p>
            </w:tc>
          </w:sdtContent>
        </w:sdt>
      </w:tr>
      <w:tr w:rsidR="00A26309" w:rsidRPr="0052643E" w14:paraId="0E2D3000" w14:textId="77777777" w:rsidTr="00A26309">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wBefore w:w="8" w:type="dxa"/>
          <w:cantSplit/>
          <w:trHeight w:val="510"/>
        </w:trPr>
        <w:tc>
          <w:tcPr>
            <w:tcW w:w="9057" w:type="dxa"/>
            <w:tcBorders>
              <w:top w:val="single" w:sz="2" w:space="0" w:color="auto"/>
              <w:left w:val="single" w:sz="6" w:space="0" w:color="auto"/>
              <w:bottom w:val="single" w:sz="2" w:space="0" w:color="auto"/>
              <w:right w:val="single" w:sz="2" w:space="0" w:color="auto"/>
            </w:tcBorders>
            <w:vAlign w:val="center"/>
          </w:tcPr>
          <w:p w14:paraId="6CF1296A" w14:textId="40D382AD" w:rsidR="00A26309" w:rsidRPr="0052643E" w:rsidRDefault="00A26309" w:rsidP="00A26309">
            <w:pPr>
              <w:keepNext/>
              <w:keepLines/>
              <w:rPr>
                <w:rFonts w:ascii="Calibri" w:hAnsi="Calibri"/>
                <w:sz w:val="22"/>
                <w:szCs w:val="22"/>
              </w:rPr>
            </w:pPr>
            <w:r w:rsidRPr="0052643E">
              <w:rPr>
                <w:rFonts w:ascii="Calibri" w:hAnsi="Calibri"/>
                <w:b/>
                <w:sz w:val="22"/>
                <w:szCs w:val="22"/>
              </w:rPr>
              <w:t>Teil B2</w:t>
            </w:r>
            <w:r w:rsidRPr="0052643E">
              <w:rPr>
                <w:rFonts w:ascii="Calibri" w:hAnsi="Calibri"/>
                <w:sz w:val="22"/>
                <w:szCs w:val="22"/>
              </w:rPr>
              <w:t xml:space="preserve"> für „Qualitative laboratoriumsmedizinische Untersuchungen“</w:t>
            </w:r>
          </w:p>
        </w:tc>
        <w:sdt>
          <w:sdtPr>
            <w:rPr>
              <w:rFonts w:ascii="Calibri" w:hAnsi="Calibri"/>
              <w:b w:val="0"/>
              <w:sz w:val="22"/>
              <w:szCs w:val="22"/>
            </w:rPr>
            <w:id w:val="-1012294086"/>
            <w14:checkbox>
              <w14:checked w14:val="0"/>
              <w14:checkedState w14:val="2612" w14:font="MS Gothic"/>
              <w14:uncheckedState w14:val="2610" w14:font="MS Gothic"/>
            </w14:checkbox>
          </w:sdtPr>
          <w:sdtEndPr/>
          <w:sdtContent>
            <w:tc>
              <w:tcPr>
                <w:tcW w:w="573" w:type="dxa"/>
                <w:tcBorders>
                  <w:top w:val="single" w:sz="2" w:space="0" w:color="auto"/>
                  <w:left w:val="single" w:sz="2" w:space="0" w:color="auto"/>
                  <w:bottom w:val="single" w:sz="2" w:space="0" w:color="auto"/>
                  <w:right w:val="single" w:sz="6" w:space="0" w:color="auto"/>
                </w:tcBorders>
                <w:vAlign w:val="center"/>
              </w:tcPr>
              <w:p w14:paraId="697A26BE" w14:textId="14DC487B" w:rsidR="00A26309" w:rsidRPr="0052643E" w:rsidRDefault="00A26309" w:rsidP="00A26309">
                <w:pPr>
                  <w:pStyle w:val="berschrift4"/>
                  <w:keepLines/>
                  <w:spacing w:before="0"/>
                  <w:jc w:val="center"/>
                  <w:rPr>
                    <w:rFonts w:ascii="Calibri" w:hAnsi="Calibri"/>
                    <w:b w:val="0"/>
                    <w:sz w:val="22"/>
                    <w:szCs w:val="22"/>
                  </w:rPr>
                </w:pPr>
                <w:r>
                  <w:rPr>
                    <w:rFonts w:ascii="MS Gothic" w:eastAsia="MS Gothic" w:hAnsi="MS Gothic" w:hint="eastAsia"/>
                    <w:b w:val="0"/>
                    <w:sz w:val="22"/>
                    <w:szCs w:val="22"/>
                  </w:rPr>
                  <w:t>☐</w:t>
                </w:r>
              </w:p>
            </w:tc>
          </w:sdtContent>
        </w:sdt>
      </w:tr>
      <w:tr w:rsidR="00A26309" w:rsidRPr="0052643E" w14:paraId="0520C998" w14:textId="77777777" w:rsidTr="00A26309">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wBefore w:w="8" w:type="dxa"/>
          <w:cantSplit/>
          <w:trHeight w:val="510"/>
        </w:trPr>
        <w:tc>
          <w:tcPr>
            <w:tcW w:w="9057" w:type="dxa"/>
            <w:tcBorders>
              <w:top w:val="single" w:sz="2" w:space="0" w:color="auto"/>
              <w:left w:val="single" w:sz="6" w:space="0" w:color="auto"/>
              <w:bottom w:val="single" w:sz="2" w:space="0" w:color="auto"/>
              <w:right w:val="single" w:sz="2" w:space="0" w:color="auto"/>
            </w:tcBorders>
            <w:vAlign w:val="center"/>
          </w:tcPr>
          <w:p w14:paraId="5E33F57E" w14:textId="439B1DE5" w:rsidR="00A26309" w:rsidRPr="0052643E" w:rsidRDefault="00A26309" w:rsidP="00A26309">
            <w:pPr>
              <w:keepNext/>
              <w:keepLines/>
              <w:rPr>
                <w:rFonts w:ascii="Calibri" w:hAnsi="Calibri"/>
                <w:sz w:val="22"/>
                <w:szCs w:val="22"/>
              </w:rPr>
            </w:pPr>
            <w:r w:rsidRPr="0052643E">
              <w:rPr>
                <w:rFonts w:ascii="Calibri" w:hAnsi="Calibri"/>
                <w:b/>
                <w:sz w:val="22"/>
                <w:szCs w:val="22"/>
              </w:rPr>
              <w:t>Teil B3</w:t>
            </w:r>
            <w:r w:rsidRPr="0052643E">
              <w:rPr>
                <w:rFonts w:ascii="Calibri" w:hAnsi="Calibri"/>
                <w:sz w:val="22"/>
                <w:szCs w:val="22"/>
              </w:rPr>
              <w:t xml:space="preserve"> für den „Nachweis und zur Charakterisierung von Infektionserregern“</w:t>
            </w:r>
          </w:p>
        </w:tc>
        <w:sdt>
          <w:sdtPr>
            <w:rPr>
              <w:rFonts w:ascii="Calibri" w:hAnsi="Calibri"/>
              <w:b w:val="0"/>
              <w:sz w:val="22"/>
              <w:szCs w:val="22"/>
            </w:rPr>
            <w:id w:val="185030448"/>
            <w14:checkbox>
              <w14:checked w14:val="0"/>
              <w14:checkedState w14:val="2612" w14:font="MS Gothic"/>
              <w14:uncheckedState w14:val="2610" w14:font="MS Gothic"/>
            </w14:checkbox>
          </w:sdtPr>
          <w:sdtEndPr/>
          <w:sdtContent>
            <w:tc>
              <w:tcPr>
                <w:tcW w:w="573" w:type="dxa"/>
                <w:tcBorders>
                  <w:top w:val="single" w:sz="2" w:space="0" w:color="auto"/>
                  <w:left w:val="single" w:sz="2" w:space="0" w:color="auto"/>
                  <w:bottom w:val="single" w:sz="2" w:space="0" w:color="auto"/>
                  <w:right w:val="single" w:sz="6" w:space="0" w:color="auto"/>
                </w:tcBorders>
                <w:vAlign w:val="center"/>
              </w:tcPr>
              <w:p w14:paraId="4BEE041E" w14:textId="4BF15CD9" w:rsidR="00A26309" w:rsidRPr="0052643E" w:rsidRDefault="00A26309" w:rsidP="00A26309">
                <w:pPr>
                  <w:pStyle w:val="berschrift4"/>
                  <w:keepLines/>
                  <w:spacing w:before="0"/>
                  <w:jc w:val="center"/>
                  <w:rPr>
                    <w:rFonts w:ascii="Calibri" w:hAnsi="Calibri"/>
                    <w:b w:val="0"/>
                    <w:sz w:val="22"/>
                    <w:szCs w:val="22"/>
                  </w:rPr>
                </w:pPr>
                <w:r>
                  <w:rPr>
                    <w:rFonts w:ascii="MS Gothic" w:eastAsia="MS Gothic" w:hAnsi="MS Gothic" w:hint="eastAsia"/>
                    <w:b w:val="0"/>
                    <w:sz w:val="22"/>
                    <w:szCs w:val="22"/>
                  </w:rPr>
                  <w:t>☐</w:t>
                </w:r>
              </w:p>
            </w:tc>
          </w:sdtContent>
        </w:sdt>
      </w:tr>
      <w:tr w:rsidR="00A26309" w:rsidRPr="0052643E" w14:paraId="1A382AA7" w14:textId="77777777" w:rsidTr="00A26309">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wBefore w:w="8" w:type="dxa"/>
          <w:cantSplit/>
          <w:trHeight w:val="510"/>
        </w:trPr>
        <w:tc>
          <w:tcPr>
            <w:tcW w:w="9057" w:type="dxa"/>
            <w:tcBorders>
              <w:top w:val="single" w:sz="2" w:space="0" w:color="auto"/>
              <w:left w:val="single" w:sz="6" w:space="0" w:color="auto"/>
              <w:bottom w:val="single" w:sz="2" w:space="0" w:color="auto"/>
              <w:right w:val="single" w:sz="2" w:space="0" w:color="auto"/>
            </w:tcBorders>
            <w:vAlign w:val="center"/>
          </w:tcPr>
          <w:p w14:paraId="55E285C3" w14:textId="38E1FBC7" w:rsidR="00A26309" w:rsidRPr="0052643E" w:rsidRDefault="00A26309" w:rsidP="00A26309">
            <w:pPr>
              <w:keepNext/>
              <w:keepLines/>
              <w:rPr>
                <w:rFonts w:ascii="Calibri" w:hAnsi="Calibri"/>
                <w:sz w:val="22"/>
                <w:szCs w:val="22"/>
              </w:rPr>
            </w:pPr>
            <w:r w:rsidRPr="0052643E">
              <w:rPr>
                <w:rFonts w:ascii="Calibri" w:hAnsi="Calibri"/>
                <w:b/>
                <w:sz w:val="22"/>
                <w:szCs w:val="22"/>
              </w:rPr>
              <w:t>Teil B4</w:t>
            </w:r>
            <w:r w:rsidRPr="0052643E">
              <w:rPr>
                <w:rFonts w:ascii="Calibri" w:hAnsi="Calibri"/>
                <w:sz w:val="22"/>
                <w:szCs w:val="22"/>
              </w:rPr>
              <w:t xml:space="preserve"> für „</w:t>
            </w:r>
            <w:proofErr w:type="spellStart"/>
            <w:r w:rsidRPr="0052643E">
              <w:rPr>
                <w:rFonts w:ascii="Calibri" w:hAnsi="Calibri"/>
                <w:sz w:val="22"/>
                <w:szCs w:val="22"/>
              </w:rPr>
              <w:t>Ejakulatuntersuchungen</w:t>
            </w:r>
            <w:proofErr w:type="spellEnd"/>
            <w:r w:rsidRPr="0052643E">
              <w:rPr>
                <w:rFonts w:ascii="Calibri" w:hAnsi="Calibri"/>
                <w:sz w:val="22"/>
                <w:szCs w:val="22"/>
              </w:rPr>
              <w:t>“</w:t>
            </w:r>
          </w:p>
        </w:tc>
        <w:sdt>
          <w:sdtPr>
            <w:rPr>
              <w:rFonts w:ascii="Calibri" w:hAnsi="Calibri"/>
              <w:b w:val="0"/>
              <w:sz w:val="22"/>
              <w:szCs w:val="22"/>
            </w:rPr>
            <w:id w:val="-1759056525"/>
            <w14:checkbox>
              <w14:checked w14:val="0"/>
              <w14:checkedState w14:val="2612" w14:font="MS Gothic"/>
              <w14:uncheckedState w14:val="2610" w14:font="MS Gothic"/>
            </w14:checkbox>
          </w:sdtPr>
          <w:sdtEndPr/>
          <w:sdtContent>
            <w:tc>
              <w:tcPr>
                <w:tcW w:w="573" w:type="dxa"/>
                <w:tcBorders>
                  <w:top w:val="single" w:sz="2" w:space="0" w:color="auto"/>
                  <w:left w:val="single" w:sz="2" w:space="0" w:color="auto"/>
                  <w:bottom w:val="single" w:sz="2" w:space="0" w:color="auto"/>
                  <w:right w:val="single" w:sz="6" w:space="0" w:color="auto"/>
                </w:tcBorders>
                <w:vAlign w:val="center"/>
              </w:tcPr>
              <w:p w14:paraId="2106BAC7" w14:textId="0209C33C" w:rsidR="00A26309" w:rsidRPr="0052643E" w:rsidRDefault="00A26309" w:rsidP="00A26309">
                <w:pPr>
                  <w:pStyle w:val="berschrift4"/>
                  <w:keepLines/>
                  <w:spacing w:before="0"/>
                  <w:jc w:val="center"/>
                  <w:rPr>
                    <w:rFonts w:ascii="Calibri" w:hAnsi="Calibri"/>
                    <w:b w:val="0"/>
                    <w:sz w:val="22"/>
                    <w:szCs w:val="22"/>
                  </w:rPr>
                </w:pPr>
                <w:r>
                  <w:rPr>
                    <w:rFonts w:ascii="MS Gothic" w:eastAsia="MS Gothic" w:hAnsi="MS Gothic" w:hint="eastAsia"/>
                    <w:b w:val="0"/>
                    <w:sz w:val="22"/>
                    <w:szCs w:val="22"/>
                  </w:rPr>
                  <w:t>☐</w:t>
                </w:r>
              </w:p>
            </w:tc>
          </w:sdtContent>
        </w:sdt>
      </w:tr>
      <w:tr w:rsidR="00A26309" w:rsidRPr="0052643E" w14:paraId="7326DA76" w14:textId="77777777" w:rsidTr="00A26309">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wBefore w:w="8" w:type="dxa"/>
          <w:cantSplit/>
          <w:trHeight w:val="510"/>
        </w:trPr>
        <w:tc>
          <w:tcPr>
            <w:tcW w:w="9057" w:type="dxa"/>
            <w:tcBorders>
              <w:top w:val="single" w:sz="2" w:space="0" w:color="auto"/>
              <w:left w:val="single" w:sz="6" w:space="0" w:color="auto"/>
              <w:bottom w:val="single" w:sz="2" w:space="0" w:color="auto"/>
              <w:right w:val="single" w:sz="2" w:space="0" w:color="auto"/>
            </w:tcBorders>
            <w:vAlign w:val="center"/>
          </w:tcPr>
          <w:p w14:paraId="77C911A5" w14:textId="102003D5" w:rsidR="00A26309" w:rsidRPr="0052643E" w:rsidRDefault="00A26309" w:rsidP="00A26309">
            <w:pPr>
              <w:keepNext/>
              <w:keepLines/>
              <w:rPr>
                <w:rFonts w:ascii="Calibri" w:hAnsi="Calibri"/>
                <w:sz w:val="22"/>
                <w:szCs w:val="22"/>
              </w:rPr>
            </w:pPr>
            <w:r w:rsidRPr="0052643E">
              <w:rPr>
                <w:rFonts w:ascii="Calibri" w:hAnsi="Calibri"/>
                <w:b/>
                <w:sz w:val="22"/>
                <w:szCs w:val="22"/>
              </w:rPr>
              <w:t>Teil B5</w:t>
            </w:r>
            <w:r w:rsidRPr="0052643E">
              <w:rPr>
                <w:rFonts w:ascii="Calibri" w:hAnsi="Calibri"/>
                <w:sz w:val="22"/>
                <w:szCs w:val="22"/>
              </w:rPr>
              <w:t xml:space="preserve"> für „Molekulargenetische und zytogenetische laboratoriumsmedizinische Untersuchungen“</w:t>
            </w:r>
          </w:p>
        </w:tc>
        <w:sdt>
          <w:sdtPr>
            <w:rPr>
              <w:rFonts w:ascii="Calibri" w:hAnsi="Calibri"/>
              <w:b w:val="0"/>
              <w:sz w:val="22"/>
              <w:szCs w:val="22"/>
            </w:rPr>
            <w:id w:val="1094121797"/>
            <w14:checkbox>
              <w14:checked w14:val="0"/>
              <w14:checkedState w14:val="2612" w14:font="MS Gothic"/>
              <w14:uncheckedState w14:val="2610" w14:font="MS Gothic"/>
            </w14:checkbox>
          </w:sdtPr>
          <w:sdtEndPr/>
          <w:sdtContent>
            <w:tc>
              <w:tcPr>
                <w:tcW w:w="573" w:type="dxa"/>
                <w:tcBorders>
                  <w:top w:val="single" w:sz="2" w:space="0" w:color="auto"/>
                  <w:left w:val="single" w:sz="2" w:space="0" w:color="auto"/>
                  <w:bottom w:val="single" w:sz="2" w:space="0" w:color="auto"/>
                  <w:right w:val="single" w:sz="6" w:space="0" w:color="auto"/>
                </w:tcBorders>
                <w:vAlign w:val="center"/>
              </w:tcPr>
              <w:p w14:paraId="3E558D9F" w14:textId="08618796" w:rsidR="00A26309" w:rsidRPr="0052643E" w:rsidRDefault="00A26309" w:rsidP="00A26309">
                <w:pPr>
                  <w:pStyle w:val="berschrift4"/>
                  <w:keepLines/>
                  <w:spacing w:before="0"/>
                  <w:jc w:val="center"/>
                  <w:rPr>
                    <w:rFonts w:ascii="Calibri" w:hAnsi="Calibri"/>
                    <w:b w:val="0"/>
                    <w:sz w:val="22"/>
                    <w:szCs w:val="22"/>
                  </w:rPr>
                </w:pPr>
                <w:r>
                  <w:rPr>
                    <w:rFonts w:ascii="MS Gothic" w:eastAsia="MS Gothic" w:hAnsi="MS Gothic" w:hint="eastAsia"/>
                    <w:b w:val="0"/>
                    <w:sz w:val="22"/>
                    <w:szCs w:val="22"/>
                  </w:rPr>
                  <w:t>☐</w:t>
                </w:r>
              </w:p>
            </w:tc>
          </w:sdtContent>
        </w:sdt>
      </w:tr>
    </w:tbl>
    <w:p w14:paraId="6DE77893" w14:textId="77777777" w:rsidR="00E60485" w:rsidRDefault="00E60485" w:rsidP="001C3106">
      <w:pPr>
        <w:spacing w:line="240" w:lineRule="exact"/>
        <w:rPr>
          <w:rFonts w:ascii="Calibri" w:hAnsi="Calibri"/>
        </w:rPr>
      </w:pPr>
    </w:p>
    <w:sectPr w:rsidR="00E60485" w:rsidSect="007A21AC">
      <w:headerReference w:type="even" r:id="rId8"/>
      <w:headerReference w:type="default" r:id="rId9"/>
      <w:footerReference w:type="default" r:id="rId10"/>
      <w:headerReference w:type="first" r:id="rId11"/>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EEA99" w14:textId="77777777" w:rsidR="00D1364B" w:rsidRDefault="00D1364B">
      <w:r>
        <w:separator/>
      </w:r>
    </w:p>
  </w:endnote>
  <w:endnote w:type="continuationSeparator" w:id="0">
    <w:p w14:paraId="7CE6338A" w14:textId="77777777" w:rsidR="00D1364B" w:rsidRDefault="00D1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934F" w14:textId="2709FB63" w:rsidR="00D1364B" w:rsidRPr="0052643E" w:rsidRDefault="00D1364B">
    <w:pPr>
      <w:pStyle w:val="Fuzeile"/>
      <w:rPr>
        <w:rFonts w:ascii="Calibri" w:hAnsi="Calibri"/>
        <w:sz w:val="18"/>
      </w:rPr>
    </w:pPr>
    <w:r>
      <w:rPr>
        <w:rFonts w:ascii="Calibri" w:hAnsi="Calibri"/>
        <w:b/>
        <w:sz w:val="18"/>
      </w:rPr>
      <w:t>FO-Antrag GB_EP_Rili-BÄK</w:t>
    </w:r>
    <w:r w:rsidRPr="00983497">
      <w:rPr>
        <w:rFonts w:ascii="Calibri" w:hAnsi="Calibri"/>
        <w:sz w:val="18"/>
      </w:rPr>
      <w:t xml:space="preserve"> / </w:t>
    </w:r>
    <w:r>
      <w:rPr>
        <w:rFonts w:ascii="Calibri" w:hAnsi="Calibri"/>
        <w:sz w:val="18"/>
      </w:rPr>
      <w:t xml:space="preserve">Rev.1.0 / </w:t>
    </w:r>
    <w:r w:rsidR="00D56CA6">
      <w:rPr>
        <w:rFonts w:ascii="Calibri" w:hAnsi="Calibri"/>
        <w:sz w:val="18"/>
      </w:rPr>
      <w:t>09.03</w:t>
    </w:r>
    <w:r>
      <w:rPr>
        <w:rFonts w:ascii="Calibri" w:hAnsi="Calibri"/>
        <w:sz w:val="18"/>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C2074" w14:textId="77777777" w:rsidR="00D1364B" w:rsidRDefault="00D1364B">
      <w:r>
        <w:separator/>
      </w:r>
    </w:p>
  </w:footnote>
  <w:footnote w:type="continuationSeparator" w:id="0">
    <w:p w14:paraId="2C75F69D" w14:textId="77777777" w:rsidR="00D1364B" w:rsidRDefault="00D1364B">
      <w:r>
        <w:continuationSeparator/>
      </w:r>
    </w:p>
  </w:footnote>
  <w:footnote w:id="1">
    <w:p w14:paraId="31C0E5D5" w14:textId="510591E1" w:rsidR="00D1364B" w:rsidRPr="0052643E" w:rsidRDefault="00D1364B" w:rsidP="00A26309">
      <w:pPr>
        <w:pStyle w:val="Funotentext"/>
        <w:ind w:left="113" w:hanging="113"/>
        <w:rPr>
          <w:rFonts w:asciiTheme="minorHAnsi" w:hAnsiTheme="minorHAnsi"/>
          <w:sz w:val="18"/>
          <w:szCs w:val="18"/>
        </w:rPr>
      </w:pPr>
      <w:r>
        <w:rPr>
          <w:rStyle w:val="Funotenzeichen"/>
        </w:rPr>
        <w:footnoteRef/>
      </w:r>
      <w:r>
        <w:rPr>
          <w:sz w:val="18"/>
          <w:szCs w:val="18"/>
        </w:rPr>
        <w:tab/>
      </w:r>
      <w:r w:rsidRPr="0052643E">
        <w:rPr>
          <w:rFonts w:asciiTheme="minorHAnsi" w:hAnsiTheme="minorHAnsi"/>
          <w:sz w:val="18"/>
          <w:szCs w:val="18"/>
        </w:rPr>
        <w:t xml:space="preserve">Richtlinie der Bundesärztekammer (Rili-BÄK) zur Qualitätssicherung laboratoriumsmedizinischer Untersuchungen </w:t>
      </w:r>
      <w:r w:rsidR="00A26309">
        <w:rPr>
          <w:rFonts w:asciiTheme="minorHAnsi" w:hAnsiTheme="minorHAnsi"/>
          <w:sz w:val="18"/>
          <w:szCs w:val="18"/>
        </w:rPr>
        <w:br/>
      </w:r>
      <w:r w:rsidRPr="0052643E">
        <w:rPr>
          <w:rFonts w:asciiTheme="minorHAnsi" w:hAnsiTheme="minorHAnsi"/>
          <w:sz w:val="18"/>
          <w:szCs w:val="18"/>
        </w:rPr>
        <w:t xml:space="preserve">(Richtlinienteil E) nach Beschlussfassungen des Vorstands der Bundesärztekammer am 02.05.2022 und 25.06.2022, </w:t>
      </w:r>
      <w:r w:rsidR="00A26309">
        <w:rPr>
          <w:rFonts w:asciiTheme="minorHAnsi" w:hAnsiTheme="minorHAnsi"/>
          <w:sz w:val="18"/>
          <w:szCs w:val="18"/>
        </w:rPr>
        <w:br/>
      </w:r>
      <w:r w:rsidRPr="0052643E">
        <w:rPr>
          <w:rFonts w:asciiTheme="minorHAnsi" w:hAnsiTheme="minorHAnsi"/>
          <w:sz w:val="18"/>
          <w:szCs w:val="18"/>
        </w:rPr>
        <w:t>veröffentlicht am 25.11.2022 im Deutsc</w:t>
      </w:r>
      <w:bookmarkStart w:id="0" w:name="_GoBack"/>
      <w:bookmarkEnd w:id="0"/>
      <w:r w:rsidRPr="0052643E">
        <w:rPr>
          <w:rFonts w:asciiTheme="minorHAnsi" w:hAnsiTheme="minorHAnsi"/>
          <w:sz w:val="18"/>
          <w:szCs w:val="18"/>
        </w:rPr>
        <w:t>hen Ärzteblatt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5F08" w14:textId="77777777" w:rsidR="00D1364B" w:rsidRDefault="00D56CA6">
    <w:pPr>
      <w:pStyle w:val="Kopfzeile"/>
    </w:pPr>
    <w:r>
      <w:rPr>
        <w:noProof/>
      </w:rPr>
      <w:pict w14:anchorId="08F72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682"/>
      <w:gridCol w:w="2399"/>
    </w:tblGrid>
    <w:tr w:rsidR="00D1364B" w:rsidRPr="00104512" w14:paraId="48FB824A" w14:textId="77777777" w:rsidTr="00A26309">
      <w:trPr>
        <w:trHeight w:val="170"/>
      </w:trPr>
      <w:tc>
        <w:tcPr>
          <w:tcW w:w="2547" w:type="dxa"/>
          <w:vMerge w:val="restart"/>
          <w:vAlign w:val="center"/>
        </w:tcPr>
        <w:p w14:paraId="2F9B345B" w14:textId="77777777" w:rsidR="00D1364B" w:rsidRPr="00D1364B" w:rsidRDefault="00D1364B" w:rsidP="00D1364B">
          <w:pPr>
            <w:pStyle w:val="Kopfzeile"/>
            <w:rPr>
              <w:rFonts w:ascii="Calibri" w:hAnsi="Calibri" w:cs="Arial"/>
              <w:b/>
              <w:sz w:val="22"/>
              <w:szCs w:val="22"/>
            </w:rPr>
          </w:pPr>
          <w:r>
            <w:rPr>
              <w:noProof/>
            </w:rPr>
            <w:drawing>
              <wp:inline distT="0" distB="0" distL="0" distR="0" wp14:anchorId="0D1D73E2" wp14:editId="3DF35E46">
                <wp:extent cx="1228725" cy="521970"/>
                <wp:effectExtent l="0" t="0" r="9525"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1970"/>
                        </a:xfrm>
                        <a:prstGeom prst="rect">
                          <a:avLst/>
                        </a:prstGeom>
                        <a:noFill/>
                        <a:ln>
                          <a:noFill/>
                        </a:ln>
                      </pic:spPr>
                    </pic:pic>
                  </a:graphicData>
                </a:graphic>
              </wp:inline>
            </w:drawing>
          </w:r>
        </w:p>
      </w:tc>
      <w:tc>
        <w:tcPr>
          <w:tcW w:w="4682" w:type="dxa"/>
          <w:vMerge w:val="restart"/>
          <w:vAlign w:val="center"/>
        </w:tcPr>
        <w:p w14:paraId="70344E9D" w14:textId="1C7C8FB7" w:rsidR="00D1364B" w:rsidRPr="001124E7" w:rsidRDefault="00D1364B" w:rsidP="00D1364B">
          <w:pPr>
            <w:overflowPunct w:val="0"/>
            <w:autoSpaceDE w:val="0"/>
            <w:autoSpaceDN w:val="0"/>
            <w:adjustRightInd w:val="0"/>
            <w:jc w:val="center"/>
            <w:textAlignment w:val="baseline"/>
            <w:rPr>
              <w:rFonts w:ascii="Calibri" w:hAnsi="Calibri"/>
              <w:b/>
              <w:sz w:val="24"/>
              <w:szCs w:val="24"/>
            </w:rPr>
          </w:pPr>
          <w:r>
            <w:rPr>
              <w:rFonts w:ascii="Calibri" w:hAnsi="Calibri"/>
              <w:b/>
              <w:sz w:val="24"/>
              <w:szCs w:val="24"/>
            </w:rPr>
            <w:t xml:space="preserve">Anlage zum Akkreditierungsantrag </w:t>
          </w:r>
          <w:r>
            <w:rPr>
              <w:rFonts w:ascii="Calibri" w:hAnsi="Calibri"/>
              <w:b/>
              <w:sz w:val="24"/>
              <w:szCs w:val="24"/>
            </w:rPr>
            <w:br/>
            <w:t xml:space="preserve">im Geltungsbereich: </w:t>
          </w:r>
          <w:r w:rsidR="00A26309">
            <w:rPr>
              <w:rFonts w:ascii="Calibri" w:hAnsi="Calibri"/>
              <w:b/>
              <w:sz w:val="24"/>
              <w:szCs w:val="24"/>
            </w:rPr>
            <w:br/>
          </w:r>
          <w:r>
            <w:rPr>
              <w:rFonts w:ascii="Calibri" w:hAnsi="Calibri"/>
              <w:b/>
              <w:sz w:val="24"/>
              <w:szCs w:val="24"/>
            </w:rPr>
            <w:t xml:space="preserve">Eignungsprüfungsanbieter gemäß </w:t>
          </w:r>
          <w:proofErr w:type="spellStart"/>
          <w:r>
            <w:rPr>
              <w:rFonts w:ascii="Calibri" w:hAnsi="Calibri"/>
              <w:b/>
              <w:sz w:val="24"/>
              <w:szCs w:val="24"/>
            </w:rPr>
            <w:t>Rili</w:t>
          </w:r>
          <w:proofErr w:type="spellEnd"/>
          <w:r>
            <w:rPr>
              <w:rFonts w:ascii="Calibri" w:hAnsi="Calibri"/>
              <w:b/>
              <w:sz w:val="24"/>
              <w:szCs w:val="24"/>
            </w:rPr>
            <w:t xml:space="preserve">-BÄK </w:t>
          </w:r>
          <w:r w:rsidRPr="00895F37">
            <w:rPr>
              <w:rFonts w:ascii="Calibri" w:hAnsi="Calibri"/>
              <w:b/>
              <w:sz w:val="24"/>
              <w:szCs w:val="24"/>
            </w:rPr>
            <w:t xml:space="preserve">im Bereich </w:t>
          </w:r>
          <w:proofErr w:type="spellStart"/>
          <w:r w:rsidRPr="00895F37">
            <w:rPr>
              <w:rFonts w:ascii="Calibri" w:hAnsi="Calibri"/>
              <w:b/>
              <w:sz w:val="24"/>
              <w:szCs w:val="24"/>
            </w:rPr>
            <w:t>Labor</w:t>
          </w:r>
          <w:r>
            <w:rPr>
              <w:rFonts w:ascii="Calibri" w:hAnsi="Calibri"/>
              <w:b/>
              <w:sz w:val="24"/>
              <w:szCs w:val="24"/>
            </w:rPr>
            <w:t>atoriums</w:t>
          </w:r>
          <w:r w:rsidRPr="00895F37">
            <w:rPr>
              <w:rFonts w:ascii="Calibri" w:hAnsi="Calibri"/>
              <w:b/>
              <w:sz w:val="24"/>
              <w:szCs w:val="24"/>
            </w:rPr>
            <w:t>medizin</w:t>
          </w:r>
          <w:proofErr w:type="spellEnd"/>
          <w:r>
            <w:rPr>
              <w:rFonts w:ascii="Calibri" w:hAnsi="Calibri"/>
              <w:b/>
              <w:sz w:val="24"/>
              <w:szCs w:val="24"/>
            </w:rPr>
            <w:t xml:space="preserve"> </w:t>
          </w:r>
        </w:p>
      </w:tc>
      <w:tc>
        <w:tcPr>
          <w:tcW w:w="2399" w:type="dxa"/>
          <w:vAlign w:val="center"/>
        </w:tcPr>
        <w:p w14:paraId="21B8C8C9" w14:textId="77777777" w:rsidR="00D1364B" w:rsidRPr="00104512" w:rsidRDefault="00D1364B" w:rsidP="00D1364B">
          <w:pPr>
            <w:overflowPunct w:val="0"/>
            <w:autoSpaceDE w:val="0"/>
            <w:autoSpaceDN w:val="0"/>
            <w:adjustRightInd w:val="0"/>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D56CA6">
            <w:rPr>
              <w:rFonts w:ascii="Calibri" w:hAnsi="Calibri"/>
              <w:noProof/>
            </w:rPr>
            <w:t>1</w:t>
          </w:r>
          <w:r w:rsidRPr="00104512">
            <w:rPr>
              <w:rFonts w:ascii="Calibri" w:hAnsi="Calibri"/>
            </w:rPr>
            <w:fldChar w:fldCharType="end"/>
          </w:r>
          <w:r w:rsidRPr="00104512">
            <w:rPr>
              <w:rFonts w:ascii="Calibri" w:hAnsi="Calibri"/>
            </w:rPr>
            <w:t xml:space="preserve"> von </w:t>
          </w:r>
          <w:r>
            <w:rPr>
              <w:rFonts w:ascii="Calibri" w:hAnsi="Calibri"/>
              <w:noProof/>
            </w:rPr>
            <w:fldChar w:fldCharType="begin"/>
          </w:r>
          <w:r>
            <w:rPr>
              <w:rFonts w:ascii="Calibri" w:hAnsi="Calibri"/>
              <w:noProof/>
            </w:rPr>
            <w:instrText xml:space="preserve"> NUMPAGES   \* MERGEFORMAT </w:instrText>
          </w:r>
          <w:r>
            <w:rPr>
              <w:rFonts w:ascii="Calibri" w:hAnsi="Calibri"/>
              <w:noProof/>
            </w:rPr>
            <w:fldChar w:fldCharType="separate"/>
          </w:r>
          <w:r w:rsidR="00D56CA6">
            <w:rPr>
              <w:rFonts w:ascii="Calibri" w:hAnsi="Calibri"/>
              <w:noProof/>
            </w:rPr>
            <w:t>1</w:t>
          </w:r>
          <w:r>
            <w:rPr>
              <w:rFonts w:ascii="Calibri" w:hAnsi="Calibri"/>
              <w:noProof/>
            </w:rPr>
            <w:fldChar w:fldCharType="end"/>
          </w:r>
        </w:p>
      </w:tc>
    </w:tr>
    <w:tr w:rsidR="00D1364B" w:rsidRPr="00104512" w14:paraId="0CA6C7B5" w14:textId="77777777" w:rsidTr="00A26309">
      <w:trPr>
        <w:trHeight w:val="848"/>
      </w:trPr>
      <w:tc>
        <w:tcPr>
          <w:tcW w:w="2547" w:type="dxa"/>
          <w:vMerge/>
          <w:vAlign w:val="center"/>
        </w:tcPr>
        <w:p w14:paraId="73C21E5B" w14:textId="77777777" w:rsidR="00D1364B" w:rsidRPr="00104512" w:rsidRDefault="00D1364B" w:rsidP="00D1364B">
          <w:pPr>
            <w:overflowPunct w:val="0"/>
            <w:autoSpaceDE w:val="0"/>
            <w:autoSpaceDN w:val="0"/>
            <w:adjustRightInd w:val="0"/>
            <w:jc w:val="center"/>
            <w:textAlignment w:val="baseline"/>
            <w:rPr>
              <w:rFonts w:ascii="Calibri" w:hAnsi="Calibri" w:cs="Arial"/>
              <w:sz w:val="48"/>
              <w:szCs w:val="48"/>
            </w:rPr>
          </w:pPr>
        </w:p>
      </w:tc>
      <w:tc>
        <w:tcPr>
          <w:tcW w:w="4682" w:type="dxa"/>
          <w:vMerge/>
          <w:vAlign w:val="center"/>
        </w:tcPr>
        <w:p w14:paraId="79138237" w14:textId="77777777" w:rsidR="00D1364B" w:rsidRPr="00104512" w:rsidRDefault="00D1364B" w:rsidP="00D1364B">
          <w:pPr>
            <w:overflowPunct w:val="0"/>
            <w:autoSpaceDE w:val="0"/>
            <w:autoSpaceDN w:val="0"/>
            <w:adjustRightInd w:val="0"/>
            <w:jc w:val="center"/>
            <w:textAlignment w:val="baseline"/>
            <w:rPr>
              <w:rFonts w:ascii="Calibri" w:hAnsi="Calibri" w:cs="Arial"/>
              <w:sz w:val="48"/>
              <w:szCs w:val="48"/>
            </w:rPr>
          </w:pPr>
        </w:p>
      </w:tc>
      <w:tc>
        <w:tcPr>
          <w:tcW w:w="2399" w:type="dxa"/>
        </w:tcPr>
        <w:p w14:paraId="2A7119D3" w14:textId="77777777" w:rsidR="00D1364B" w:rsidRDefault="00D1364B" w:rsidP="00A26309">
          <w:pPr>
            <w:overflowPunct w:val="0"/>
            <w:autoSpaceDE w:val="0"/>
            <w:autoSpaceDN w:val="0"/>
            <w:adjustRightInd w:val="0"/>
            <w:spacing w:after="120"/>
            <w:jc w:val="center"/>
            <w:textAlignment w:val="baseline"/>
            <w:rPr>
              <w:rFonts w:ascii="Calibri" w:hAnsi="Calibri" w:cs="Arial"/>
            </w:rPr>
          </w:pPr>
          <w:r>
            <w:rPr>
              <w:rFonts w:ascii="Calibri" w:hAnsi="Calibri" w:cs="Arial"/>
            </w:rPr>
            <w:t>Ggf. Verfahrensnummer:</w:t>
          </w:r>
        </w:p>
        <w:p w14:paraId="7C776D3D" w14:textId="670B6B70" w:rsidR="00D1364B" w:rsidRPr="00104512" w:rsidRDefault="00A26309" w:rsidP="00D1364B">
          <w:pPr>
            <w:overflowPunct w:val="0"/>
            <w:autoSpaceDE w:val="0"/>
            <w:autoSpaceDN w:val="0"/>
            <w:adjustRightInd w:val="0"/>
            <w:jc w:val="center"/>
            <w:textAlignment w:val="baseline"/>
            <w:rPr>
              <w:rFonts w:ascii="Calibri" w:hAnsi="Calibri" w:cs="Arial"/>
            </w:rPr>
          </w:pPr>
          <w:r>
            <w:rPr>
              <w:rFonts w:ascii="Calibri" w:hAnsi="Calibri" w:cs="Arial"/>
            </w:rPr>
            <w:fldChar w:fldCharType="begin"/>
          </w:r>
          <w:r>
            <w:rPr>
              <w:rFonts w:ascii="Calibri" w:hAnsi="Calibri" w:cs="Arial"/>
            </w:rPr>
            <w:instrText xml:space="preserve"> STYLEREF  FV_Verfnr  \* MERGEFORMAT </w:instrText>
          </w:r>
          <w:r>
            <w:rPr>
              <w:rFonts w:ascii="Calibri" w:hAnsi="Calibri" w:cs="Arial"/>
            </w:rPr>
            <w:fldChar w:fldCharType="end"/>
          </w:r>
        </w:p>
      </w:tc>
    </w:tr>
  </w:tbl>
  <w:p w14:paraId="754818AF" w14:textId="4FF88181" w:rsidR="00D1364B" w:rsidRPr="00EC5131" w:rsidRDefault="00D1364B">
    <w:pPr>
      <w:pStyle w:val="Kopfzeile"/>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345C" w14:textId="77777777" w:rsidR="00D1364B" w:rsidRDefault="00D56CA6">
    <w:pPr>
      <w:pStyle w:val="Kopfzeile"/>
    </w:pPr>
    <w:r>
      <w:rPr>
        <w:noProof/>
      </w:rPr>
      <w:pict w14:anchorId="3C746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B2F"/>
    <w:multiLevelType w:val="hybridMultilevel"/>
    <w:tmpl w:val="511022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EF679B9"/>
    <w:multiLevelType w:val="hybridMultilevel"/>
    <w:tmpl w:val="FB6E447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839D7"/>
    <w:multiLevelType w:val="hybridMultilevel"/>
    <w:tmpl w:val="5498B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800212"/>
    <w:multiLevelType w:val="hybridMultilevel"/>
    <w:tmpl w:val="4BFED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30038"/>
    <w:rsid w:val="00034C15"/>
    <w:rsid w:val="00040653"/>
    <w:rsid w:val="0006277B"/>
    <w:rsid w:val="0007110E"/>
    <w:rsid w:val="00091286"/>
    <w:rsid w:val="000A34EE"/>
    <w:rsid w:val="000A5B67"/>
    <w:rsid w:val="000E636F"/>
    <w:rsid w:val="000F06A1"/>
    <w:rsid w:val="000F1118"/>
    <w:rsid w:val="00104512"/>
    <w:rsid w:val="00104BE6"/>
    <w:rsid w:val="00107D21"/>
    <w:rsid w:val="001124E7"/>
    <w:rsid w:val="00113970"/>
    <w:rsid w:val="00116ADB"/>
    <w:rsid w:val="00117DE9"/>
    <w:rsid w:val="001358DD"/>
    <w:rsid w:val="00166DDB"/>
    <w:rsid w:val="0017040D"/>
    <w:rsid w:val="0018031A"/>
    <w:rsid w:val="00195CCE"/>
    <w:rsid w:val="001A4281"/>
    <w:rsid w:val="001A557A"/>
    <w:rsid w:val="001B532A"/>
    <w:rsid w:val="001C3106"/>
    <w:rsid w:val="001E64F2"/>
    <w:rsid w:val="002020D6"/>
    <w:rsid w:val="00205020"/>
    <w:rsid w:val="002114B2"/>
    <w:rsid w:val="00213519"/>
    <w:rsid w:val="0023386A"/>
    <w:rsid w:val="00236262"/>
    <w:rsid w:val="00240CA6"/>
    <w:rsid w:val="002561B2"/>
    <w:rsid w:val="00257C7E"/>
    <w:rsid w:val="00266F08"/>
    <w:rsid w:val="00284985"/>
    <w:rsid w:val="00286E8F"/>
    <w:rsid w:val="00286FD5"/>
    <w:rsid w:val="002A0354"/>
    <w:rsid w:val="002C62BE"/>
    <w:rsid w:val="002D7D9C"/>
    <w:rsid w:val="002E0BF1"/>
    <w:rsid w:val="002E5745"/>
    <w:rsid w:val="0030276B"/>
    <w:rsid w:val="00306098"/>
    <w:rsid w:val="00322454"/>
    <w:rsid w:val="00334DC1"/>
    <w:rsid w:val="00336776"/>
    <w:rsid w:val="00364553"/>
    <w:rsid w:val="00374729"/>
    <w:rsid w:val="00375665"/>
    <w:rsid w:val="003875E9"/>
    <w:rsid w:val="003969A2"/>
    <w:rsid w:val="003C6FDF"/>
    <w:rsid w:val="003D4E0C"/>
    <w:rsid w:val="003E79B0"/>
    <w:rsid w:val="003F39C4"/>
    <w:rsid w:val="003F737C"/>
    <w:rsid w:val="00407703"/>
    <w:rsid w:val="00432264"/>
    <w:rsid w:val="0044327D"/>
    <w:rsid w:val="004725FD"/>
    <w:rsid w:val="004748F5"/>
    <w:rsid w:val="00474CE5"/>
    <w:rsid w:val="00477788"/>
    <w:rsid w:val="00491F37"/>
    <w:rsid w:val="004C299E"/>
    <w:rsid w:val="004D4F15"/>
    <w:rsid w:val="004D7CA1"/>
    <w:rsid w:val="004E359E"/>
    <w:rsid w:val="004F202D"/>
    <w:rsid w:val="00500E66"/>
    <w:rsid w:val="005047B3"/>
    <w:rsid w:val="005124B8"/>
    <w:rsid w:val="00522C09"/>
    <w:rsid w:val="0052643E"/>
    <w:rsid w:val="00542782"/>
    <w:rsid w:val="00545C64"/>
    <w:rsid w:val="005527BB"/>
    <w:rsid w:val="005663B4"/>
    <w:rsid w:val="0056730B"/>
    <w:rsid w:val="00571626"/>
    <w:rsid w:val="00574F1F"/>
    <w:rsid w:val="005768DA"/>
    <w:rsid w:val="0058212D"/>
    <w:rsid w:val="00582EE6"/>
    <w:rsid w:val="00583C44"/>
    <w:rsid w:val="005A1523"/>
    <w:rsid w:val="005A333F"/>
    <w:rsid w:val="005A3D76"/>
    <w:rsid w:val="005B488E"/>
    <w:rsid w:val="005B6128"/>
    <w:rsid w:val="005B6BC5"/>
    <w:rsid w:val="005B7159"/>
    <w:rsid w:val="005C16EB"/>
    <w:rsid w:val="005C61A1"/>
    <w:rsid w:val="005D6328"/>
    <w:rsid w:val="005E5F42"/>
    <w:rsid w:val="005F1C03"/>
    <w:rsid w:val="00601128"/>
    <w:rsid w:val="00610326"/>
    <w:rsid w:val="00613354"/>
    <w:rsid w:val="0062771F"/>
    <w:rsid w:val="00642548"/>
    <w:rsid w:val="00652F60"/>
    <w:rsid w:val="006673E7"/>
    <w:rsid w:val="006767E7"/>
    <w:rsid w:val="006A031C"/>
    <w:rsid w:val="006B27E8"/>
    <w:rsid w:val="006C2309"/>
    <w:rsid w:val="006C4AB8"/>
    <w:rsid w:val="006D0B61"/>
    <w:rsid w:val="006E6A99"/>
    <w:rsid w:val="007068F9"/>
    <w:rsid w:val="00710D02"/>
    <w:rsid w:val="00713E55"/>
    <w:rsid w:val="007148FF"/>
    <w:rsid w:val="007326B2"/>
    <w:rsid w:val="00733D8F"/>
    <w:rsid w:val="0074141C"/>
    <w:rsid w:val="00786EB2"/>
    <w:rsid w:val="00795C83"/>
    <w:rsid w:val="007A2042"/>
    <w:rsid w:val="007A21AC"/>
    <w:rsid w:val="007C7042"/>
    <w:rsid w:val="007E5A49"/>
    <w:rsid w:val="007E796A"/>
    <w:rsid w:val="00811684"/>
    <w:rsid w:val="008126A6"/>
    <w:rsid w:val="00833DD6"/>
    <w:rsid w:val="00842EF1"/>
    <w:rsid w:val="00852B05"/>
    <w:rsid w:val="0086578E"/>
    <w:rsid w:val="00870CED"/>
    <w:rsid w:val="00891ABA"/>
    <w:rsid w:val="00892EBA"/>
    <w:rsid w:val="00895F37"/>
    <w:rsid w:val="008B2446"/>
    <w:rsid w:val="008B4FE7"/>
    <w:rsid w:val="008B6FEF"/>
    <w:rsid w:val="008C56C5"/>
    <w:rsid w:val="008E3051"/>
    <w:rsid w:val="008E3B66"/>
    <w:rsid w:val="008E7AE8"/>
    <w:rsid w:val="008F01CF"/>
    <w:rsid w:val="008F1E7C"/>
    <w:rsid w:val="00906C84"/>
    <w:rsid w:val="00923C13"/>
    <w:rsid w:val="009256DF"/>
    <w:rsid w:val="009554F9"/>
    <w:rsid w:val="009629D7"/>
    <w:rsid w:val="00977C3E"/>
    <w:rsid w:val="00983497"/>
    <w:rsid w:val="00995ADB"/>
    <w:rsid w:val="009A0E41"/>
    <w:rsid w:val="009C5A97"/>
    <w:rsid w:val="009D0EF5"/>
    <w:rsid w:val="009D1F28"/>
    <w:rsid w:val="009D3870"/>
    <w:rsid w:val="009D3D8A"/>
    <w:rsid w:val="00A079BC"/>
    <w:rsid w:val="00A26309"/>
    <w:rsid w:val="00A37265"/>
    <w:rsid w:val="00A4553C"/>
    <w:rsid w:val="00A542C4"/>
    <w:rsid w:val="00A5596C"/>
    <w:rsid w:val="00A93D29"/>
    <w:rsid w:val="00A97D52"/>
    <w:rsid w:val="00AC19BE"/>
    <w:rsid w:val="00AC5543"/>
    <w:rsid w:val="00AC71EC"/>
    <w:rsid w:val="00AD54EA"/>
    <w:rsid w:val="00AF1D3A"/>
    <w:rsid w:val="00B004C4"/>
    <w:rsid w:val="00B04C23"/>
    <w:rsid w:val="00B15C60"/>
    <w:rsid w:val="00B23BA2"/>
    <w:rsid w:val="00B57DFD"/>
    <w:rsid w:val="00B63055"/>
    <w:rsid w:val="00BA6499"/>
    <w:rsid w:val="00BB08E1"/>
    <w:rsid w:val="00BB6868"/>
    <w:rsid w:val="00BC5928"/>
    <w:rsid w:val="00BD1F4E"/>
    <w:rsid w:val="00BD2780"/>
    <w:rsid w:val="00BE3946"/>
    <w:rsid w:val="00BE65D2"/>
    <w:rsid w:val="00BE7E66"/>
    <w:rsid w:val="00C21926"/>
    <w:rsid w:val="00C24EC3"/>
    <w:rsid w:val="00C31239"/>
    <w:rsid w:val="00C71211"/>
    <w:rsid w:val="00C83A24"/>
    <w:rsid w:val="00C83E60"/>
    <w:rsid w:val="00CA75DA"/>
    <w:rsid w:val="00CB042F"/>
    <w:rsid w:val="00CB0D43"/>
    <w:rsid w:val="00CB38E3"/>
    <w:rsid w:val="00CE42D5"/>
    <w:rsid w:val="00CE4824"/>
    <w:rsid w:val="00CF72B6"/>
    <w:rsid w:val="00D1364B"/>
    <w:rsid w:val="00D3004C"/>
    <w:rsid w:val="00D444C1"/>
    <w:rsid w:val="00D45F92"/>
    <w:rsid w:val="00D56CA6"/>
    <w:rsid w:val="00D61BB1"/>
    <w:rsid w:val="00D67ABE"/>
    <w:rsid w:val="00D72993"/>
    <w:rsid w:val="00D768B4"/>
    <w:rsid w:val="00D81D9B"/>
    <w:rsid w:val="00DC03A0"/>
    <w:rsid w:val="00DF0A96"/>
    <w:rsid w:val="00E0765B"/>
    <w:rsid w:val="00E2203C"/>
    <w:rsid w:val="00E24F63"/>
    <w:rsid w:val="00E436ED"/>
    <w:rsid w:val="00E43A32"/>
    <w:rsid w:val="00E60485"/>
    <w:rsid w:val="00E66A0E"/>
    <w:rsid w:val="00E90F36"/>
    <w:rsid w:val="00E9340F"/>
    <w:rsid w:val="00EB073D"/>
    <w:rsid w:val="00EB5688"/>
    <w:rsid w:val="00EC5131"/>
    <w:rsid w:val="00EE0F3F"/>
    <w:rsid w:val="00EE2420"/>
    <w:rsid w:val="00EE73F2"/>
    <w:rsid w:val="00F0124D"/>
    <w:rsid w:val="00F0483F"/>
    <w:rsid w:val="00F06352"/>
    <w:rsid w:val="00F22616"/>
    <w:rsid w:val="00F25AFF"/>
    <w:rsid w:val="00F56070"/>
    <w:rsid w:val="00FD3006"/>
    <w:rsid w:val="00FD3C81"/>
    <w:rsid w:val="00FE0E76"/>
    <w:rsid w:val="00FF25D5"/>
    <w:rsid w:val="00FF46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DA9224"/>
  <w15:docId w15:val="{B6238788-B650-4A66-870D-7248247D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A3D76"/>
    <w:pPr>
      <w:spacing w:before="240"/>
      <w:ind w:left="709" w:hanging="709"/>
    </w:pPr>
  </w:style>
  <w:style w:type="paragraph" w:customStyle="1" w:styleId="Betrifft">
    <w:name w:val="Betrifft"/>
    <w:basedOn w:val="Standard"/>
    <w:rsid w:val="005A3D76"/>
    <w:pPr>
      <w:spacing w:before="1440"/>
      <w:ind w:left="709" w:hanging="709"/>
    </w:pPr>
  </w:style>
  <w:style w:type="paragraph" w:customStyle="1" w:styleId="Bezug">
    <w:name w:val="Bezug"/>
    <w:basedOn w:val="Standard"/>
    <w:rsid w:val="005A3D76"/>
    <w:pPr>
      <w:spacing w:before="240"/>
      <w:ind w:left="709" w:hanging="709"/>
    </w:pPr>
  </w:style>
  <w:style w:type="paragraph" w:customStyle="1" w:styleId="Hier">
    <w:name w:val="Hier"/>
    <w:basedOn w:val="Standard"/>
    <w:rsid w:val="005A3D76"/>
    <w:pPr>
      <w:tabs>
        <w:tab w:val="left" w:pos="567"/>
        <w:tab w:val="left" w:pos="1021"/>
      </w:tabs>
      <w:ind w:left="1021" w:hanging="1021"/>
    </w:pPr>
  </w:style>
  <w:style w:type="paragraph" w:customStyle="1" w:styleId="yyx">
    <w:name w:val="yyx"/>
    <w:basedOn w:val="Standard"/>
    <w:rsid w:val="005A3D76"/>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semiHidden/>
    <w:qFormat/>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1">
    <w:name w:val="Tabellengitternetz1"/>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character" w:customStyle="1" w:styleId="FunotentextZchn">
    <w:name w:val="Fußnotentext Zchn"/>
    <w:basedOn w:val="Absatz-Standardschriftart"/>
    <w:link w:val="Funotentext"/>
    <w:semiHidden/>
    <w:rsid w:val="00E60485"/>
    <w:rPr>
      <w:rFonts w:ascii="Arial" w:hAnsi="Arial"/>
    </w:rPr>
  </w:style>
  <w:style w:type="character" w:styleId="Hyperlink">
    <w:name w:val="Hyperlink"/>
    <w:basedOn w:val="Absatz-Standardschriftart"/>
    <w:uiPriority w:val="99"/>
    <w:unhideWhenUsed/>
    <w:rsid w:val="00E60485"/>
    <w:rPr>
      <w:color w:val="0000FF"/>
      <w:u w:val="single"/>
    </w:rPr>
  </w:style>
  <w:style w:type="paragraph" w:styleId="Endnotentext">
    <w:name w:val="endnote text"/>
    <w:basedOn w:val="Standard"/>
    <w:link w:val="EndnotentextZchn"/>
    <w:uiPriority w:val="99"/>
    <w:semiHidden/>
    <w:unhideWhenUsed/>
    <w:rsid w:val="00E60485"/>
  </w:style>
  <w:style w:type="character" w:customStyle="1" w:styleId="EndnotentextZchn">
    <w:name w:val="Endnotentext Zchn"/>
    <w:basedOn w:val="Absatz-Standardschriftart"/>
    <w:link w:val="Endnotentext"/>
    <w:uiPriority w:val="99"/>
    <w:semiHidden/>
    <w:rsid w:val="00E60485"/>
    <w:rPr>
      <w:rFonts w:ascii="Arial" w:hAnsi="Arial"/>
    </w:rPr>
  </w:style>
  <w:style w:type="character" w:styleId="Endnotenzeichen">
    <w:name w:val="endnote reference"/>
    <w:basedOn w:val="Absatz-Standardschriftart"/>
    <w:uiPriority w:val="99"/>
    <w:semiHidden/>
    <w:unhideWhenUsed/>
    <w:rsid w:val="00E60485"/>
    <w:rPr>
      <w:vertAlign w:val="superscript"/>
    </w:rPr>
  </w:style>
  <w:style w:type="paragraph" w:styleId="Listenabsatz">
    <w:name w:val="List Paragraph"/>
    <w:basedOn w:val="Standard"/>
    <w:uiPriority w:val="34"/>
    <w:qFormat/>
    <w:rsid w:val="00D768B4"/>
    <w:pPr>
      <w:ind w:left="720"/>
      <w:contextualSpacing/>
    </w:pPr>
  </w:style>
  <w:style w:type="table" w:styleId="Tabellenraster">
    <w:name w:val="Table Grid"/>
    <w:basedOn w:val="NormaleTabelle"/>
    <w:uiPriority w:val="59"/>
    <w:rsid w:val="00D444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7703"/>
    <w:rPr>
      <w:sz w:val="16"/>
      <w:szCs w:val="16"/>
    </w:rPr>
  </w:style>
  <w:style w:type="paragraph" w:styleId="Kommentartext">
    <w:name w:val="annotation text"/>
    <w:basedOn w:val="Standard"/>
    <w:link w:val="KommentartextZchn"/>
    <w:uiPriority w:val="99"/>
    <w:semiHidden/>
    <w:unhideWhenUsed/>
    <w:rsid w:val="00407703"/>
  </w:style>
  <w:style w:type="character" w:customStyle="1" w:styleId="KommentartextZchn">
    <w:name w:val="Kommentartext Zchn"/>
    <w:basedOn w:val="Absatz-Standardschriftart"/>
    <w:link w:val="Kommentartext"/>
    <w:uiPriority w:val="99"/>
    <w:semiHidden/>
    <w:rsid w:val="00407703"/>
    <w:rPr>
      <w:rFonts w:ascii="Arial" w:hAnsi="Arial"/>
    </w:rPr>
  </w:style>
  <w:style w:type="paragraph" w:styleId="Kommentarthema">
    <w:name w:val="annotation subject"/>
    <w:basedOn w:val="Kommentartext"/>
    <w:next w:val="Kommentartext"/>
    <w:link w:val="KommentarthemaZchn"/>
    <w:uiPriority w:val="99"/>
    <w:semiHidden/>
    <w:unhideWhenUsed/>
    <w:rsid w:val="00407703"/>
    <w:rPr>
      <w:b/>
      <w:bCs/>
    </w:rPr>
  </w:style>
  <w:style w:type="character" w:customStyle="1" w:styleId="KommentarthemaZchn">
    <w:name w:val="Kommentarthema Zchn"/>
    <w:basedOn w:val="KommentartextZchn"/>
    <w:link w:val="Kommentarthema"/>
    <w:uiPriority w:val="99"/>
    <w:semiHidden/>
    <w:rsid w:val="00407703"/>
    <w:rPr>
      <w:rFonts w:ascii="Arial" w:hAnsi="Arial"/>
      <w:b/>
      <w:bCs/>
    </w:rPr>
  </w:style>
  <w:style w:type="paragraph" w:customStyle="1" w:styleId="FVVerfnr">
    <w:name w:val="FV_Verfnr"/>
    <w:basedOn w:val="Standard"/>
    <w:link w:val="FVVerfnrZchn"/>
    <w:qFormat/>
    <w:rsid w:val="00A26309"/>
    <w:pPr>
      <w:spacing w:before="40" w:after="20"/>
    </w:pPr>
    <w:rPr>
      <w:rFonts w:ascii="Calibri" w:eastAsia="Calibri" w:hAnsi="Calibri"/>
      <w:b/>
      <w:sz w:val="22"/>
      <w:szCs w:val="22"/>
    </w:rPr>
  </w:style>
  <w:style w:type="character" w:customStyle="1" w:styleId="FVVerfnrZchn">
    <w:name w:val="FV_Verfnr Zchn"/>
    <w:basedOn w:val="Absatz-Standardschriftart"/>
    <w:link w:val="FVVerfnr"/>
    <w:rsid w:val="00A26309"/>
    <w:rPr>
      <w:rFonts w:ascii="Calibri" w:eastAsia="Calibri"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757486">
      <w:bodyDiv w:val="1"/>
      <w:marLeft w:val="0"/>
      <w:marRight w:val="0"/>
      <w:marTop w:val="0"/>
      <w:marBottom w:val="0"/>
      <w:divBdr>
        <w:top w:val="none" w:sz="0" w:space="0" w:color="auto"/>
        <w:left w:val="none" w:sz="0" w:space="0" w:color="auto"/>
        <w:bottom w:val="none" w:sz="0" w:space="0" w:color="auto"/>
        <w:right w:val="none" w:sz="0" w:space="0" w:color="auto"/>
      </w:divBdr>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EEB7-65E2-4303-AFDD-56F774E2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522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dc:description/>
  <cp:lastModifiedBy>Johannsen, Juliane</cp:lastModifiedBy>
  <cp:revision>10</cp:revision>
  <cp:lastPrinted>2017-09-14T06:32:00Z</cp:lastPrinted>
  <dcterms:created xsi:type="dcterms:W3CDTF">2019-07-10T14:47:00Z</dcterms:created>
  <dcterms:modified xsi:type="dcterms:W3CDTF">2023-03-09T10:45:00Z</dcterms:modified>
</cp:coreProperties>
</file>